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88" w:lineRule="exact"/>
        <w:ind w:left="0" w:leftChars="0" w:firstLine="0" w:firstLineChars="0"/>
        <w:jc w:val="left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附件1</w:t>
      </w:r>
    </w:p>
    <w:p>
      <w:pPr>
        <w:pStyle w:val="2"/>
        <w:spacing w:after="0" w:line="588" w:lineRule="exact"/>
        <w:ind w:left="0" w:leftChars="0" w:firstLine="0" w:firstLineChars="0"/>
        <w:jc w:val="center"/>
        <w:rPr>
          <w:rFonts w:asciiTheme="minorEastAsia" w:hAnsiTheme="minorEastAsia" w:eastAsiaTheme="minorEastAsia"/>
          <w:b/>
          <w:spacing w:val="-4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-4"/>
          <w:sz w:val="36"/>
          <w:szCs w:val="36"/>
        </w:rPr>
        <w:t>2020年泰山科技论坛—新冠肺炎疫情后公共卫生体系</w:t>
      </w:r>
    </w:p>
    <w:p>
      <w:pPr>
        <w:pStyle w:val="2"/>
        <w:spacing w:after="0" w:line="588" w:lineRule="exact"/>
        <w:ind w:left="0" w:leftChars="0" w:firstLine="0" w:firstLineChars="0"/>
        <w:jc w:val="center"/>
        <w:rPr>
          <w:rFonts w:asciiTheme="minorEastAsia" w:hAnsiTheme="minorEastAsia" w:eastAsiaTheme="minorEastAsia"/>
          <w:b/>
          <w:spacing w:val="-4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-4"/>
          <w:sz w:val="36"/>
          <w:szCs w:val="36"/>
        </w:rPr>
        <w:t>现代化建设创新发展大会报名回执表</w:t>
      </w:r>
    </w:p>
    <w:tbl>
      <w:tblPr>
        <w:tblStyle w:val="4"/>
        <w:tblpPr w:leftFromText="180" w:rightFromText="180" w:vertAnchor="text" w:horzAnchor="page" w:tblpXSpec="center" w:tblpY="315"/>
        <w:tblOverlap w:val="never"/>
        <w:tblW w:w="9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426"/>
        <w:gridCol w:w="2138"/>
        <w:gridCol w:w="1568"/>
        <w:gridCol w:w="1283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单位名称</w:t>
            </w:r>
          </w:p>
        </w:tc>
        <w:tc>
          <w:tcPr>
            <w:tcW w:w="763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科室/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职务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87"/>
              </w:tabs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手机号码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电子邮箱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预定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床位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22D9"/>
    <w:rsid w:val="707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30"/>
      </w:tabs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2020-08-10T06:03:00Z</dcterms:created>
  <dc:creator>HP</dc:creator>
  <cp:lastModifiedBy>Resurrection</cp:lastModifiedBy>
  <dcterms:modified xsi:type="dcterms:W3CDTF">2020-08-10T06:08:18Z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